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9B1" w14:textId="3635BAAF" w:rsidR="00D341BE" w:rsidRPr="00115753" w:rsidRDefault="00D341BE" w:rsidP="00C94B6B">
      <w:pPr>
        <w:spacing w:after="120"/>
        <w:jc w:val="center"/>
        <w:rPr>
          <w:b/>
          <w:snapToGrid w:val="0"/>
          <w:sz w:val="28"/>
          <w:szCs w:val="28"/>
          <w:lang w:val="bg-BG"/>
        </w:rPr>
      </w:pPr>
      <w:r w:rsidRPr="00115753">
        <w:rPr>
          <w:b/>
          <w:snapToGrid w:val="0"/>
          <w:sz w:val="28"/>
          <w:szCs w:val="28"/>
          <w:lang w:val="bg-BG"/>
        </w:rPr>
        <w:t>Техническа спецификация на п</w:t>
      </w:r>
      <w:bookmarkStart w:id="0" w:name="_GoBack"/>
      <w:bookmarkEnd w:id="0"/>
      <w:r w:rsidRPr="00115753">
        <w:rPr>
          <w:b/>
          <w:snapToGrid w:val="0"/>
          <w:sz w:val="28"/>
          <w:szCs w:val="28"/>
          <w:lang w:val="bg-BG"/>
        </w:rPr>
        <w:t>редвиден</w:t>
      </w:r>
      <w:r w:rsidR="001A6F48">
        <w:rPr>
          <w:b/>
          <w:snapToGrid w:val="0"/>
          <w:sz w:val="28"/>
          <w:szCs w:val="28"/>
          <w:lang w:val="bg-BG"/>
        </w:rPr>
        <w:t>а</w:t>
      </w:r>
      <w:r w:rsidRPr="00115753">
        <w:rPr>
          <w:b/>
          <w:snapToGrid w:val="0"/>
          <w:sz w:val="28"/>
          <w:szCs w:val="28"/>
          <w:lang w:val="bg-BG"/>
        </w:rPr>
        <w:t xml:space="preserve"> за закупуване </w:t>
      </w:r>
      <w:r w:rsidR="001A6F48" w:rsidRPr="001A6F48">
        <w:rPr>
          <w:b/>
          <w:snapToGrid w:val="0"/>
          <w:sz w:val="28"/>
          <w:szCs w:val="28"/>
          <w:lang w:val="bg-BG"/>
        </w:rPr>
        <w:t>поточна система от конвейери за автоматично придвижване на продукция между отделните звена на производствените линии за тоалетна хартия и кухненски рула</w:t>
      </w:r>
    </w:p>
    <w:p w14:paraId="7B4BC1AF" w14:textId="77777777" w:rsidR="00D341BE" w:rsidRDefault="00D341BE" w:rsidP="00D341BE">
      <w:pPr>
        <w:rPr>
          <w:b/>
          <w:snapToGrid w:val="0"/>
          <w:szCs w:val="24"/>
          <w:lang w:val="bg-BG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045"/>
        <w:gridCol w:w="1134"/>
        <w:gridCol w:w="8363"/>
      </w:tblGrid>
      <w:tr w:rsidR="00587BC2" w:rsidRPr="00115753" w14:paraId="23D573F8" w14:textId="77777777" w:rsidTr="00587BC2">
        <w:trPr>
          <w:trHeight w:val="627"/>
        </w:trPr>
        <w:tc>
          <w:tcPr>
            <w:tcW w:w="458" w:type="dxa"/>
            <w:shd w:val="clear" w:color="auto" w:fill="E0E0E0"/>
            <w:vAlign w:val="center"/>
          </w:tcPr>
          <w:p w14:paraId="05CC6290" w14:textId="77777777" w:rsidR="00587BC2" w:rsidRPr="00115753" w:rsidRDefault="00587BC2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№</w:t>
            </w:r>
          </w:p>
        </w:tc>
        <w:tc>
          <w:tcPr>
            <w:tcW w:w="4045" w:type="dxa"/>
            <w:shd w:val="clear" w:color="auto" w:fill="E0E0E0"/>
            <w:vAlign w:val="center"/>
          </w:tcPr>
          <w:p w14:paraId="0CEDD26E" w14:textId="77777777" w:rsidR="00587BC2" w:rsidRPr="00115753" w:rsidRDefault="00587BC2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Наименование на актива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AAE8E92" w14:textId="77777777" w:rsidR="00587BC2" w:rsidRPr="00115753" w:rsidRDefault="00587BC2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Количество</w:t>
            </w:r>
          </w:p>
        </w:tc>
        <w:tc>
          <w:tcPr>
            <w:tcW w:w="8363" w:type="dxa"/>
            <w:shd w:val="clear" w:color="auto" w:fill="E0E0E0"/>
            <w:vAlign w:val="center"/>
          </w:tcPr>
          <w:p w14:paraId="35A02AE4" w14:textId="77777777" w:rsidR="00587BC2" w:rsidRPr="00115753" w:rsidRDefault="00587BC2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Минимални технически и</w:t>
            </w:r>
            <w:r>
              <w:rPr>
                <w:b/>
                <w:snapToGrid w:val="0"/>
                <w:szCs w:val="24"/>
                <w:lang w:val="bg-BG"/>
              </w:rPr>
              <w:t>/или</w:t>
            </w:r>
            <w:r w:rsidRPr="00115753">
              <w:rPr>
                <w:b/>
                <w:snapToGrid w:val="0"/>
                <w:szCs w:val="24"/>
                <w:lang w:val="bg-BG"/>
              </w:rPr>
              <w:t xml:space="preserve"> функционални характеристики</w:t>
            </w:r>
          </w:p>
        </w:tc>
      </w:tr>
      <w:tr w:rsidR="00587BC2" w:rsidRPr="00115753" w14:paraId="4BFDEBA7" w14:textId="77777777" w:rsidTr="00587BC2">
        <w:trPr>
          <w:trHeight w:val="445"/>
        </w:trPr>
        <w:tc>
          <w:tcPr>
            <w:tcW w:w="458" w:type="dxa"/>
            <w:shd w:val="clear" w:color="auto" w:fill="auto"/>
          </w:tcPr>
          <w:p w14:paraId="4ECEC131" w14:textId="77777777" w:rsidR="00587BC2" w:rsidRPr="00115753" w:rsidRDefault="00587BC2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1.</w:t>
            </w:r>
          </w:p>
        </w:tc>
        <w:tc>
          <w:tcPr>
            <w:tcW w:w="4045" w:type="dxa"/>
            <w:shd w:val="clear" w:color="auto" w:fill="auto"/>
          </w:tcPr>
          <w:p w14:paraId="6CD6554E" w14:textId="54739D3E" w:rsidR="00587BC2" w:rsidRPr="006218B2" w:rsidRDefault="00587BC2" w:rsidP="006218B2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3D59C4">
              <w:rPr>
                <w:b/>
                <w:snapToGrid w:val="0"/>
                <w:szCs w:val="24"/>
                <w:lang w:val="bg-BG"/>
              </w:rPr>
              <w:t>Свързваща система от конвейри за транспортиране на тоалетни и кухненски ролки</w:t>
            </w:r>
            <w:r w:rsidR="006218B2">
              <w:rPr>
                <w:b/>
                <w:snapToGrid w:val="0"/>
                <w:szCs w:val="24"/>
                <w:lang w:val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5938FBD" w14:textId="77777777" w:rsidR="00587BC2" w:rsidRPr="00115753" w:rsidRDefault="00587BC2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1 бр.</w:t>
            </w:r>
          </w:p>
        </w:tc>
        <w:tc>
          <w:tcPr>
            <w:tcW w:w="8363" w:type="dxa"/>
            <w:shd w:val="clear" w:color="auto" w:fill="auto"/>
          </w:tcPr>
          <w:p w14:paraId="38FE2FFC" w14:textId="0F383624" w:rsidR="00587BC2" w:rsidRPr="003D59C4" w:rsidRDefault="00587BC2" w:rsidP="00BD1851">
            <w:pPr>
              <w:jc w:val="left"/>
              <w:rPr>
                <w:snapToGrid w:val="0"/>
                <w:szCs w:val="24"/>
                <w:lang w:val="bg-BG"/>
              </w:rPr>
            </w:pPr>
            <w:r w:rsidRPr="003D59C4">
              <w:rPr>
                <w:snapToGrid w:val="0"/>
                <w:szCs w:val="24"/>
                <w:lang w:val="bg-BG"/>
              </w:rPr>
              <w:t>- С</w:t>
            </w:r>
            <w:r w:rsidR="006218B2" w:rsidRPr="003D59C4">
              <w:rPr>
                <w:snapToGrid w:val="0"/>
                <w:szCs w:val="24"/>
                <w:lang w:val="bg-BG"/>
              </w:rPr>
              <w:t>истема от конвейери за транспортиране на рула тоалетна хартия и кухненско руло,</w:t>
            </w:r>
            <w:r w:rsidR="006218B2">
              <w:rPr>
                <w:snapToGrid w:val="0"/>
                <w:szCs w:val="24"/>
                <w:lang w:val="bg-BG"/>
              </w:rPr>
              <w:t xml:space="preserve"> състояща се от </w:t>
            </w:r>
            <w:r w:rsidR="006218B2" w:rsidRPr="006218B2">
              <w:rPr>
                <w:snapToGrid w:val="0"/>
                <w:szCs w:val="24"/>
                <w:lang w:val="bg-BG"/>
              </w:rPr>
              <w:t>13 бр. 4-канални конвейри, 1 бр. двоен хоризонтален дивертор</w:t>
            </w:r>
            <w:r w:rsidRPr="003D59C4">
              <w:rPr>
                <w:snapToGrid w:val="0"/>
                <w:szCs w:val="24"/>
                <w:lang w:val="bg-BG"/>
              </w:rPr>
              <w:t xml:space="preserve"> </w:t>
            </w:r>
          </w:p>
          <w:p w14:paraId="0A83A6CC" w14:textId="5CEC1B44" w:rsidR="00587BC2" w:rsidRPr="003D59C4" w:rsidRDefault="00587BC2" w:rsidP="00BD1851">
            <w:pPr>
              <w:jc w:val="left"/>
              <w:rPr>
                <w:snapToGrid w:val="0"/>
                <w:szCs w:val="24"/>
                <w:lang w:val="bg-BG"/>
              </w:rPr>
            </w:pPr>
            <w:r w:rsidRPr="003D59C4">
              <w:rPr>
                <w:snapToGrid w:val="0"/>
                <w:szCs w:val="24"/>
                <w:lang w:val="bg-BG"/>
              </w:rPr>
              <w:t>- С</w:t>
            </w:r>
            <w:r w:rsidR="006218B2" w:rsidRPr="003D59C4">
              <w:rPr>
                <w:snapToGrid w:val="0"/>
                <w:szCs w:val="24"/>
                <w:lang w:val="bg-BG"/>
              </w:rPr>
              <w:t>вързващи две конвертиращи линии и 2 пакетиращи машини</w:t>
            </w:r>
          </w:p>
          <w:p w14:paraId="77A2A830" w14:textId="4A23E5F5" w:rsidR="00587BC2" w:rsidRPr="00115753" w:rsidRDefault="00587BC2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3D59C4">
              <w:rPr>
                <w:snapToGrid w:val="0"/>
                <w:szCs w:val="24"/>
                <w:lang w:val="bg-BG"/>
              </w:rPr>
              <w:t xml:space="preserve">-  С </w:t>
            </w:r>
            <w:r w:rsidR="006218B2" w:rsidRPr="003D59C4">
              <w:rPr>
                <w:snapToGrid w:val="0"/>
                <w:szCs w:val="24"/>
                <w:lang w:val="bg-BG"/>
              </w:rPr>
              <w:t>опция  за едновременна работа на всички</w:t>
            </w:r>
          </w:p>
        </w:tc>
      </w:tr>
      <w:tr w:rsidR="00587BC2" w:rsidRPr="00115753" w14:paraId="5E3FC894" w14:textId="77777777" w:rsidTr="00587BC2">
        <w:trPr>
          <w:trHeight w:val="356"/>
        </w:trPr>
        <w:tc>
          <w:tcPr>
            <w:tcW w:w="458" w:type="dxa"/>
            <w:shd w:val="clear" w:color="auto" w:fill="auto"/>
          </w:tcPr>
          <w:p w14:paraId="67465529" w14:textId="77777777" w:rsidR="00587BC2" w:rsidRPr="00115753" w:rsidRDefault="00587BC2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2.</w:t>
            </w:r>
          </w:p>
        </w:tc>
        <w:tc>
          <w:tcPr>
            <w:tcW w:w="4045" w:type="dxa"/>
            <w:shd w:val="clear" w:color="auto" w:fill="auto"/>
          </w:tcPr>
          <w:p w14:paraId="103DEA87" w14:textId="77777777" w:rsidR="00587BC2" w:rsidRPr="00115753" w:rsidRDefault="00587BC2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3D59C4">
              <w:rPr>
                <w:b/>
                <w:snapToGrid w:val="0"/>
                <w:szCs w:val="24"/>
                <w:lang w:val="bg-BG"/>
              </w:rPr>
              <w:t>Свързваща система от конвейри за транспортиране на пакети</w:t>
            </w:r>
          </w:p>
        </w:tc>
        <w:tc>
          <w:tcPr>
            <w:tcW w:w="1134" w:type="dxa"/>
            <w:shd w:val="clear" w:color="auto" w:fill="auto"/>
          </w:tcPr>
          <w:p w14:paraId="325AEE59" w14:textId="77777777" w:rsidR="00587BC2" w:rsidRPr="00115753" w:rsidRDefault="00587BC2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 xml:space="preserve">1 бр. </w:t>
            </w:r>
          </w:p>
        </w:tc>
        <w:tc>
          <w:tcPr>
            <w:tcW w:w="8363" w:type="dxa"/>
            <w:shd w:val="clear" w:color="auto" w:fill="auto"/>
          </w:tcPr>
          <w:p w14:paraId="657693BD" w14:textId="11C3788C" w:rsidR="00587BC2" w:rsidRPr="003D59C4" w:rsidRDefault="00587BC2" w:rsidP="00BD1851">
            <w:pPr>
              <w:jc w:val="left"/>
              <w:rPr>
                <w:snapToGrid w:val="0"/>
                <w:szCs w:val="24"/>
                <w:lang w:val="bg-BG"/>
              </w:rPr>
            </w:pPr>
            <w:r w:rsidRPr="003D59C4">
              <w:rPr>
                <w:snapToGrid w:val="0"/>
                <w:szCs w:val="24"/>
                <w:lang w:val="bg-BG"/>
              </w:rPr>
              <w:t xml:space="preserve">- </w:t>
            </w:r>
            <w:r w:rsidR="006218B2">
              <w:rPr>
                <w:snapToGrid w:val="0"/>
                <w:szCs w:val="24"/>
                <w:lang w:val="bg-BG"/>
              </w:rPr>
              <w:t>С</w:t>
            </w:r>
            <w:r w:rsidR="006218B2" w:rsidRPr="003D59C4">
              <w:rPr>
                <w:snapToGrid w:val="0"/>
                <w:szCs w:val="24"/>
                <w:lang w:val="bg-BG"/>
              </w:rPr>
              <w:t>истема от конвейери за транспорт на пакети</w:t>
            </w:r>
            <w:r w:rsidRPr="003D59C4">
              <w:rPr>
                <w:snapToGrid w:val="0"/>
                <w:szCs w:val="24"/>
                <w:lang w:val="bg-BG"/>
              </w:rPr>
              <w:t xml:space="preserve">, </w:t>
            </w:r>
            <w:r w:rsidR="006218B2">
              <w:rPr>
                <w:snapToGrid w:val="0"/>
                <w:szCs w:val="24"/>
                <w:lang w:val="bg-BG"/>
              </w:rPr>
              <w:t xml:space="preserve">състояща се от </w:t>
            </w:r>
            <w:r w:rsidR="006218B2" w:rsidRPr="006218B2">
              <w:rPr>
                <w:snapToGrid w:val="0"/>
                <w:szCs w:val="24"/>
                <w:lang w:val="bg-BG"/>
              </w:rPr>
              <w:t>1 бр. изправяч, 9 бр. конвейри</w:t>
            </w:r>
          </w:p>
          <w:p w14:paraId="110E9779" w14:textId="23128C21" w:rsidR="00587BC2" w:rsidRPr="00115753" w:rsidRDefault="00587BC2" w:rsidP="006218B2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3D59C4">
              <w:rPr>
                <w:snapToGrid w:val="0"/>
                <w:szCs w:val="24"/>
                <w:lang w:val="bg-BG"/>
              </w:rPr>
              <w:t xml:space="preserve">- </w:t>
            </w:r>
            <w:r w:rsidR="006218B2">
              <w:rPr>
                <w:snapToGrid w:val="0"/>
                <w:szCs w:val="24"/>
                <w:lang w:val="bg-BG"/>
              </w:rPr>
              <w:t>С</w:t>
            </w:r>
            <w:r w:rsidR="006218B2" w:rsidRPr="003D59C4">
              <w:rPr>
                <w:snapToGrid w:val="0"/>
                <w:szCs w:val="24"/>
                <w:lang w:val="bg-BG"/>
              </w:rPr>
              <w:t>вързваща две  пакетиращи машини с машините за транпортно опаковане</w:t>
            </w:r>
          </w:p>
        </w:tc>
      </w:tr>
      <w:tr w:rsidR="00587BC2" w:rsidRPr="00115753" w14:paraId="6AF0A0AF" w14:textId="77777777" w:rsidTr="00587BC2">
        <w:trPr>
          <w:trHeight w:val="353"/>
        </w:trPr>
        <w:tc>
          <w:tcPr>
            <w:tcW w:w="458" w:type="dxa"/>
            <w:shd w:val="clear" w:color="auto" w:fill="auto"/>
          </w:tcPr>
          <w:p w14:paraId="4FFEB7FF" w14:textId="77777777" w:rsidR="00587BC2" w:rsidRPr="00115753" w:rsidRDefault="00587BC2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3.</w:t>
            </w:r>
          </w:p>
        </w:tc>
        <w:tc>
          <w:tcPr>
            <w:tcW w:w="4045" w:type="dxa"/>
            <w:shd w:val="clear" w:color="auto" w:fill="auto"/>
          </w:tcPr>
          <w:p w14:paraId="79E5907E" w14:textId="77777777" w:rsidR="00587BC2" w:rsidRPr="00115753" w:rsidRDefault="00587BC2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3D59C4">
              <w:rPr>
                <w:b/>
                <w:snapToGrid w:val="0"/>
                <w:szCs w:val="24"/>
                <w:lang w:val="bg-BG"/>
              </w:rPr>
              <w:t>Автоматизирана система за две производствени линии</w:t>
            </w:r>
          </w:p>
        </w:tc>
        <w:tc>
          <w:tcPr>
            <w:tcW w:w="1134" w:type="dxa"/>
            <w:shd w:val="clear" w:color="auto" w:fill="auto"/>
          </w:tcPr>
          <w:p w14:paraId="76E53053" w14:textId="77777777" w:rsidR="00587BC2" w:rsidRPr="00115753" w:rsidRDefault="00587BC2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1 бр.</w:t>
            </w:r>
          </w:p>
        </w:tc>
        <w:tc>
          <w:tcPr>
            <w:tcW w:w="8363" w:type="dxa"/>
            <w:shd w:val="clear" w:color="auto" w:fill="auto"/>
          </w:tcPr>
          <w:p w14:paraId="517BD869" w14:textId="59600A2F" w:rsidR="00587BC2" w:rsidRDefault="006218B2" w:rsidP="00BD1851">
            <w:pPr>
              <w:jc w:val="left"/>
              <w:rPr>
                <w:snapToGrid w:val="0"/>
                <w:szCs w:val="24"/>
                <w:lang w:val="bg-BG"/>
              </w:rPr>
            </w:pPr>
            <w:r>
              <w:rPr>
                <w:snapToGrid w:val="0"/>
                <w:szCs w:val="24"/>
                <w:lang w:val="bg-BG"/>
              </w:rPr>
              <w:t>- А</w:t>
            </w:r>
            <w:r w:rsidRPr="003D59C4">
              <w:rPr>
                <w:snapToGrid w:val="0"/>
                <w:szCs w:val="24"/>
                <w:lang w:val="bg-BG"/>
              </w:rPr>
              <w:t>втоматиз</w:t>
            </w:r>
            <w:r>
              <w:rPr>
                <w:snapToGrid w:val="0"/>
                <w:szCs w:val="24"/>
                <w:lang w:val="bg-BG"/>
              </w:rPr>
              <w:t>ирана система за две производствени линии, с три паралелни, алтернативни пакетиращи машини</w:t>
            </w:r>
          </w:p>
          <w:p w14:paraId="172A2284" w14:textId="683669B4" w:rsidR="00587BC2" w:rsidRDefault="006218B2" w:rsidP="00BD1851">
            <w:pPr>
              <w:jc w:val="left"/>
              <w:rPr>
                <w:snapToGrid w:val="0"/>
                <w:szCs w:val="24"/>
                <w:lang w:val="bg-BG"/>
              </w:rPr>
            </w:pPr>
            <w:r>
              <w:rPr>
                <w:snapToGrid w:val="0"/>
                <w:szCs w:val="24"/>
                <w:lang w:val="bg-BG"/>
              </w:rPr>
              <w:t>- С</w:t>
            </w:r>
            <w:r w:rsidRPr="003D59C4">
              <w:rPr>
                <w:snapToGrid w:val="0"/>
                <w:szCs w:val="24"/>
                <w:lang w:val="bg-BG"/>
              </w:rPr>
              <w:t xml:space="preserve"> две паралелни алтернативни места за пакетиране (мониторинг на потока и контрол на всички конвейри посредством фотоклетки) </w:t>
            </w:r>
          </w:p>
          <w:p w14:paraId="467AEAC9" w14:textId="3A419CE5" w:rsidR="00587BC2" w:rsidRDefault="006218B2" w:rsidP="00BD1851">
            <w:pPr>
              <w:jc w:val="left"/>
              <w:rPr>
                <w:snapToGrid w:val="0"/>
                <w:szCs w:val="24"/>
                <w:lang w:val="bg-BG"/>
              </w:rPr>
            </w:pPr>
            <w:r>
              <w:rPr>
                <w:snapToGrid w:val="0"/>
                <w:szCs w:val="24"/>
                <w:lang w:val="bg-BG"/>
              </w:rPr>
              <w:t>- Е</w:t>
            </w:r>
            <w:r w:rsidRPr="003D59C4">
              <w:rPr>
                <w:snapToGrid w:val="0"/>
                <w:szCs w:val="24"/>
                <w:lang w:val="bg-BG"/>
              </w:rPr>
              <w:t>лектрическа ку</w:t>
            </w:r>
            <w:r>
              <w:rPr>
                <w:snapToGrid w:val="0"/>
                <w:szCs w:val="24"/>
                <w:lang w:val="bg-BG"/>
              </w:rPr>
              <w:t>тия с независими инвертори плс</w:t>
            </w:r>
          </w:p>
          <w:p w14:paraId="748DE9C6" w14:textId="5B3FFC1C" w:rsidR="00587BC2" w:rsidRPr="00115753" w:rsidRDefault="006218B2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snapToGrid w:val="0"/>
                <w:szCs w:val="24"/>
                <w:lang w:val="bg-BG"/>
              </w:rPr>
              <w:t>- 7” тъ</w:t>
            </w:r>
            <w:r w:rsidRPr="003D59C4">
              <w:rPr>
                <w:snapToGrid w:val="0"/>
                <w:szCs w:val="24"/>
                <w:lang w:val="bg-BG"/>
              </w:rPr>
              <w:t>ч скрийн за взаимодействие</w:t>
            </w:r>
            <w:r w:rsidRPr="003D59C4">
              <w:rPr>
                <w:b/>
                <w:snapToGrid w:val="0"/>
                <w:szCs w:val="24"/>
                <w:lang w:val="bg-BG"/>
              </w:rPr>
              <w:tab/>
            </w:r>
          </w:p>
        </w:tc>
      </w:tr>
    </w:tbl>
    <w:p w14:paraId="7FBE5202" w14:textId="77777777" w:rsidR="00D341BE" w:rsidRPr="003D59C4" w:rsidRDefault="00D341BE">
      <w:pPr>
        <w:rPr>
          <w:szCs w:val="24"/>
          <w:lang w:val="en-US"/>
        </w:rPr>
      </w:pPr>
    </w:p>
    <w:sectPr w:rsidR="00D341BE" w:rsidRPr="003D59C4" w:rsidSect="00D341B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85066" w14:textId="77777777" w:rsidR="003F20BF" w:rsidRDefault="003F20BF" w:rsidP="0033734F">
      <w:r>
        <w:separator/>
      </w:r>
    </w:p>
  </w:endnote>
  <w:endnote w:type="continuationSeparator" w:id="0">
    <w:p w14:paraId="28992CD9" w14:textId="77777777" w:rsidR="003F20BF" w:rsidRDefault="003F20BF" w:rsidP="003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3D51" w14:textId="0970EAB0" w:rsidR="00156924" w:rsidRPr="001A6F48" w:rsidRDefault="008B29BF" w:rsidP="008B29BF">
    <w:pPr>
      <w:pStyle w:val="Footer"/>
      <w:jc w:val="center"/>
      <w:rPr>
        <w:lang w:val="bg-BG"/>
      </w:rPr>
    </w:pPr>
    <w:r w:rsidRPr="001A6F48">
      <w:rPr>
        <w:i/>
        <w:sz w:val="18"/>
        <w:lang w:val="bg-BG"/>
      </w:rPr>
      <w:t>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„Интерпред Партнер“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6D28" w14:textId="77777777" w:rsidR="003F20BF" w:rsidRDefault="003F20BF" w:rsidP="0033734F">
      <w:r>
        <w:separator/>
      </w:r>
    </w:p>
  </w:footnote>
  <w:footnote w:type="continuationSeparator" w:id="0">
    <w:p w14:paraId="4518208B" w14:textId="77777777" w:rsidR="003F20BF" w:rsidRDefault="003F20BF" w:rsidP="0033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9"/>
      <w:gridCol w:w="2665"/>
      <w:gridCol w:w="2525"/>
      <w:gridCol w:w="5665"/>
    </w:tblGrid>
    <w:tr w:rsidR="00273971" w:rsidRPr="001919FD" w14:paraId="3347B593" w14:textId="77777777" w:rsidTr="00D13E23">
      <w:trPr>
        <w:trHeight w:val="1687"/>
      </w:trPr>
      <w:tc>
        <w:tcPr>
          <w:tcW w:w="1681" w:type="dxa"/>
          <w:tcBorders>
            <w:bottom w:val="single" w:sz="4" w:space="0" w:color="auto"/>
          </w:tcBorders>
        </w:tcPr>
        <w:p w14:paraId="721C1208" w14:textId="77777777" w:rsidR="00273971" w:rsidRDefault="00273971" w:rsidP="00D13E23">
          <w:pPr>
            <w:spacing w:after="160" w:line="259" w:lineRule="auto"/>
            <w:jc w:val="center"/>
            <w:rPr>
              <w:rFonts w:ascii="Calibri" w:eastAsia="Calibri" w:hAnsi="Calibri"/>
              <w:b/>
              <w:noProof/>
              <w:sz w:val="18"/>
              <w:szCs w:val="18"/>
              <w:lang w:val="bg-BG" w:eastAsia="bg-BG"/>
            </w:rPr>
          </w:pPr>
          <w:r>
            <w:rPr>
              <w:rFonts w:ascii="Calibri" w:eastAsia="Calibri" w:hAnsi="Calibri"/>
              <w:b/>
              <w:noProof/>
              <w:sz w:val="18"/>
              <w:szCs w:val="18"/>
              <w:lang w:eastAsia="en-GB"/>
            </w:rPr>
            <w:drawing>
              <wp:inline distT="0" distB="0" distL="0" distR="0" wp14:anchorId="39B9BEDD" wp14:editId="25DBF4FC">
                <wp:extent cx="1343025" cy="9048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ECBC49" w14:textId="77777777" w:rsidR="00273971" w:rsidRPr="001476A5" w:rsidRDefault="00273971" w:rsidP="00D13E23">
          <w:pPr>
            <w:spacing w:after="160" w:line="259" w:lineRule="auto"/>
            <w:jc w:val="center"/>
            <w:rPr>
              <w:rFonts w:ascii="Calibri" w:eastAsia="Calibri" w:hAnsi="Calibri"/>
              <w:b/>
              <w:sz w:val="18"/>
              <w:szCs w:val="18"/>
              <w:lang w:val="bg-BG"/>
            </w:rPr>
          </w:pPr>
          <w:r w:rsidRPr="001476A5">
            <w:rPr>
              <w:rFonts w:ascii="Calibri" w:eastAsia="Calibri" w:hAnsi="Calibri"/>
              <w:b/>
              <w:sz w:val="20"/>
              <w:lang w:val="bg-BG"/>
            </w:rPr>
            <w:t>ЕВРОПЕЙСКИ СЪЮЗ</w:t>
          </w:r>
        </w:p>
      </w:tc>
      <w:tc>
        <w:tcPr>
          <w:tcW w:w="1921" w:type="dxa"/>
          <w:tcBorders>
            <w:bottom w:val="single" w:sz="4" w:space="0" w:color="auto"/>
          </w:tcBorders>
        </w:tcPr>
        <w:p w14:paraId="4A000E44" w14:textId="77777777" w:rsidR="00273971" w:rsidRPr="0004701C" w:rsidRDefault="00273971" w:rsidP="00D13E23">
          <w:pPr>
            <w:tabs>
              <w:tab w:val="left" w:pos="352"/>
            </w:tabs>
            <w:spacing w:after="160" w:line="259" w:lineRule="auto"/>
            <w:rPr>
              <w:rFonts w:ascii="Calibri" w:eastAsia="Calibri" w:hAnsi="Calibri"/>
              <w:lang w:val="bg-BG"/>
            </w:rPr>
          </w:pPr>
          <w:r>
            <w:rPr>
              <w:rFonts w:ascii="Calibri" w:eastAsia="Calibri" w:hAnsi="Calibri"/>
              <w:noProof/>
              <w:lang w:eastAsia="en-GB"/>
            </w:rPr>
            <w:drawing>
              <wp:inline distT="0" distB="0" distL="0" distR="0" wp14:anchorId="02523314" wp14:editId="267E3D57">
                <wp:extent cx="895350" cy="8953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6" w:type="dxa"/>
          <w:tcBorders>
            <w:bottom w:val="single" w:sz="4" w:space="0" w:color="auto"/>
          </w:tcBorders>
        </w:tcPr>
        <w:p w14:paraId="7F30270F" w14:textId="77777777" w:rsidR="00273971" w:rsidRDefault="00273971" w:rsidP="00D13E23">
          <w:pPr>
            <w:tabs>
              <w:tab w:val="left" w:pos="2465"/>
            </w:tabs>
            <w:spacing w:after="160" w:line="259" w:lineRule="auto"/>
            <w:jc w:val="center"/>
            <w:rPr>
              <w:rFonts w:ascii="Calibri" w:eastAsia="Calibri" w:hAnsi="Calibri"/>
              <w:noProof/>
              <w:sz w:val="22"/>
              <w:szCs w:val="22"/>
              <w:lang w:val="bg-BG" w:eastAsia="bg-BG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inline distT="0" distB="0" distL="0" distR="0" wp14:anchorId="5403F97D" wp14:editId="37871ACF">
                <wp:extent cx="1057275" cy="8953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  <w:tcBorders>
            <w:bottom w:val="single" w:sz="4" w:space="0" w:color="auto"/>
          </w:tcBorders>
        </w:tcPr>
        <w:p w14:paraId="75575AEA" w14:textId="77777777" w:rsidR="00273971" w:rsidRPr="001919FD" w:rsidRDefault="00273971" w:rsidP="00D13E23">
          <w:pPr>
            <w:tabs>
              <w:tab w:val="left" w:pos="2465"/>
            </w:tabs>
            <w:spacing w:after="160" w:line="259" w:lineRule="auto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inline distT="0" distB="0" distL="0" distR="0" wp14:anchorId="551C4E57" wp14:editId="39F642F6">
                <wp:extent cx="2200275" cy="9048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35" t="15169" r="15656" b="63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3971" w:rsidRPr="001919FD" w14:paraId="6189480A" w14:textId="77777777" w:rsidTr="00D13E23">
      <w:trPr>
        <w:trHeight w:val="395"/>
      </w:trPr>
      <w:tc>
        <w:tcPr>
          <w:tcW w:w="921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14:paraId="610D97E6" w14:textId="77777777" w:rsidR="00273971" w:rsidRPr="001476A5" w:rsidRDefault="00273971" w:rsidP="00D13E23">
          <w:pPr>
            <w:tabs>
              <w:tab w:val="left" w:pos="2465"/>
            </w:tabs>
            <w:jc w:val="center"/>
            <w:rPr>
              <w:b/>
              <w:lang w:val="bg-BG"/>
            </w:rPr>
          </w:pPr>
          <w:r>
            <w:rPr>
              <w:b/>
              <w:lang w:val="bg-BG"/>
            </w:rPr>
            <w:t>ВОДЕНО ОТ ОБЩНОСТИТЕ МЕСТНО РАЗВИТИЕ</w:t>
          </w:r>
        </w:p>
      </w:tc>
    </w:tr>
    <w:tr w:rsidR="00273971" w:rsidRPr="001919FD" w14:paraId="3C289AD4" w14:textId="77777777" w:rsidTr="00D13E23">
      <w:trPr>
        <w:trHeight w:val="395"/>
      </w:trPr>
      <w:tc>
        <w:tcPr>
          <w:tcW w:w="921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14:paraId="6A9DA0A4" w14:textId="77777777" w:rsidR="00273971" w:rsidRDefault="00273971" w:rsidP="00D13E23">
          <w:pPr>
            <w:tabs>
              <w:tab w:val="left" w:pos="2465"/>
            </w:tabs>
            <w:jc w:val="center"/>
            <w:rPr>
              <w:rFonts w:ascii="Calibri" w:eastAsia="Calibri" w:hAnsi="Calibri"/>
              <w:noProof/>
              <w:sz w:val="22"/>
              <w:szCs w:val="22"/>
              <w:lang w:val="bg-BG" w:eastAsia="bg-BG"/>
            </w:rPr>
          </w:pPr>
          <w:r w:rsidRPr="00943075">
            <w:rPr>
              <w:b/>
            </w:rPr>
            <w:t xml:space="preserve">МИГ </w:t>
          </w:r>
          <w:r>
            <w:rPr>
              <w:b/>
              <w:lang w:val="bg-BG"/>
            </w:rPr>
            <w:t xml:space="preserve">- </w:t>
          </w:r>
          <w:r w:rsidRPr="00943075">
            <w:rPr>
              <w:b/>
            </w:rPr>
            <w:t>ГОЦЕ ДЕЛЧЕВ – ГЪРМЕН – ХАДЖИДИМОВО</w:t>
          </w:r>
        </w:p>
      </w:tc>
    </w:tr>
  </w:tbl>
  <w:p w14:paraId="7CC89C64" w14:textId="77777777" w:rsidR="0033734F" w:rsidRDefault="0033734F" w:rsidP="00156924">
    <w:pPr>
      <w:pStyle w:val="Header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E"/>
    <w:rsid w:val="00015C58"/>
    <w:rsid w:val="00093E0C"/>
    <w:rsid w:val="000D3272"/>
    <w:rsid w:val="001072D1"/>
    <w:rsid w:val="00113693"/>
    <w:rsid w:val="00115753"/>
    <w:rsid w:val="00156924"/>
    <w:rsid w:val="001A2A48"/>
    <w:rsid w:val="001A6F48"/>
    <w:rsid w:val="001F753F"/>
    <w:rsid w:val="00273971"/>
    <w:rsid w:val="00282596"/>
    <w:rsid w:val="0033734F"/>
    <w:rsid w:val="003C286F"/>
    <w:rsid w:val="003D59C4"/>
    <w:rsid w:val="003D7032"/>
    <w:rsid w:val="003F20BF"/>
    <w:rsid w:val="004412DC"/>
    <w:rsid w:val="0044626E"/>
    <w:rsid w:val="004763EF"/>
    <w:rsid w:val="004A6265"/>
    <w:rsid w:val="004B1FA5"/>
    <w:rsid w:val="0052186C"/>
    <w:rsid w:val="00587BC2"/>
    <w:rsid w:val="00591D98"/>
    <w:rsid w:val="005A35E4"/>
    <w:rsid w:val="005D3EC2"/>
    <w:rsid w:val="006218B2"/>
    <w:rsid w:val="00644776"/>
    <w:rsid w:val="00670314"/>
    <w:rsid w:val="006D661C"/>
    <w:rsid w:val="006E7241"/>
    <w:rsid w:val="008B29BF"/>
    <w:rsid w:val="008B433A"/>
    <w:rsid w:val="008C6664"/>
    <w:rsid w:val="00965181"/>
    <w:rsid w:val="00985CE0"/>
    <w:rsid w:val="009B6B28"/>
    <w:rsid w:val="009D3D86"/>
    <w:rsid w:val="00AD16E1"/>
    <w:rsid w:val="00B6263F"/>
    <w:rsid w:val="00B66131"/>
    <w:rsid w:val="00B9523A"/>
    <w:rsid w:val="00BD1B0F"/>
    <w:rsid w:val="00BF21BF"/>
    <w:rsid w:val="00C94B6B"/>
    <w:rsid w:val="00D1348C"/>
    <w:rsid w:val="00D341BE"/>
    <w:rsid w:val="00D3663F"/>
    <w:rsid w:val="00DA4613"/>
    <w:rsid w:val="00DF40C2"/>
    <w:rsid w:val="00E3081A"/>
    <w:rsid w:val="00E30E80"/>
    <w:rsid w:val="00E451FF"/>
    <w:rsid w:val="00E57948"/>
    <w:rsid w:val="00E81ECE"/>
    <w:rsid w:val="00EE5E82"/>
    <w:rsid w:val="00F03906"/>
    <w:rsid w:val="00F17635"/>
    <w:rsid w:val="00F22031"/>
    <w:rsid w:val="00F5137A"/>
    <w:rsid w:val="00F66383"/>
    <w:rsid w:val="00FA4555"/>
    <w:rsid w:val="00FA5B4E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0E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F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2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2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32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3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3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37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D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191D-0EAD-49AE-AA5B-1FCACA97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Ivan</cp:lastModifiedBy>
  <cp:revision>7</cp:revision>
  <dcterms:created xsi:type="dcterms:W3CDTF">2019-06-04T10:19:00Z</dcterms:created>
  <dcterms:modified xsi:type="dcterms:W3CDTF">2019-06-07T12:56:00Z</dcterms:modified>
</cp:coreProperties>
</file>